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proofErr w:type="spellStart"/>
      <w:r w:rsidR="00893D9E" w:rsidRPr="00885F36">
        <w:rPr>
          <w:rFonts w:ascii="Amasis MT Pro Medium" w:eastAsia="Calibri" w:hAnsi="Amasis MT Pro Medium" w:cstheme="minorHAnsi"/>
          <w:kern w:val="0"/>
          <w14:ligatures w14:val="none"/>
        </w:rPr>
        <w:t>Brindory</w:t>
      </w:r>
      <w:proofErr w:type="spellEnd"/>
      <w:r w:rsidR="00893D9E" w:rsidRPr="00885F36">
        <w:rPr>
          <w:rFonts w:ascii="Amasis MT Pro Medium" w:eastAsia="Calibri" w:hAnsi="Amasis MT Pro Medium" w:cstheme="minorHAnsi"/>
          <w:kern w:val="0"/>
          <w14:ligatures w14:val="none"/>
        </w:rPr>
        <w:t xml:space="preserve">, 43 west </w:t>
      </w:r>
      <w:proofErr w:type="gramStart"/>
      <w:r w:rsidR="00893D9E" w:rsidRPr="00885F36">
        <w:rPr>
          <w:rFonts w:ascii="Amasis MT Pro Medium" w:eastAsia="Calibri" w:hAnsi="Amasis MT Pro Medium" w:cstheme="minorHAnsi"/>
          <w:kern w:val="0"/>
          <w14:ligatures w14:val="none"/>
        </w:rPr>
        <w:t>end</w:t>
      </w:r>
      <w:proofErr w:type="gramEnd"/>
      <w:r w:rsidR="00893D9E" w:rsidRPr="00885F36">
        <w:rPr>
          <w:rFonts w:ascii="Amasis MT Pro Medium" w:eastAsia="Calibri" w:hAnsi="Amasis MT Pro Medium" w:cstheme="minorHAnsi"/>
          <w:kern w:val="0"/>
          <w14:ligatures w14:val="none"/>
        </w:rPr>
        <w:t xml:space="preserve">,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0A5A1C" w14:textId="214BC8B2" w:rsidR="00893D9E" w:rsidRDefault="00E66247"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28</w:t>
      </w:r>
      <w:r w:rsidRPr="00E66247">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Octobe</w:t>
      </w:r>
      <w:r w:rsidR="00893D9E">
        <w:rPr>
          <w:rFonts w:asciiTheme="minorHAnsi" w:eastAsia="Times New Roman" w:hAnsiTheme="minorHAnsi" w:cstheme="minorHAnsi"/>
          <w:i/>
          <w:kern w:val="0"/>
          <w:sz w:val="20"/>
          <w:szCs w:val="20"/>
          <w14:ligatures w14:val="none"/>
        </w:rPr>
        <w:t xml:space="preserve">r 2025 </w:t>
      </w:r>
    </w:p>
    <w:p w14:paraId="3A2FAE94"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479EBF4A"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b/>
          <w:bCs/>
          <w:i/>
          <w:kern w:val="0"/>
          <w:sz w:val="20"/>
          <w:szCs w:val="20"/>
          <w14:ligatures w14:val="none"/>
        </w:rPr>
        <w:t xml:space="preserve"> </w:t>
      </w:r>
      <w:r w:rsidR="00E66247">
        <w:rPr>
          <w:rFonts w:asciiTheme="minorHAnsi" w:eastAsia="Times New Roman" w:hAnsiTheme="minorHAnsi" w:cstheme="minorHAnsi"/>
          <w:b/>
          <w:bCs/>
          <w:i/>
          <w:kern w:val="0"/>
          <w:sz w:val="20"/>
          <w:szCs w:val="20"/>
          <w14:ligatures w14:val="none"/>
        </w:rPr>
        <w:t>4</w:t>
      </w:r>
      <w:r w:rsidR="00E66247" w:rsidRPr="00E66247">
        <w:rPr>
          <w:rFonts w:asciiTheme="minorHAnsi" w:eastAsia="Times New Roman" w:hAnsiTheme="minorHAnsi" w:cstheme="minorHAnsi"/>
          <w:b/>
          <w:bCs/>
          <w:i/>
          <w:kern w:val="0"/>
          <w:sz w:val="20"/>
          <w:szCs w:val="20"/>
          <w:vertAlign w:val="superscript"/>
          <w14:ligatures w14:val="none"/>
        </w:rPr>
        <w:t>th</w:t>
      </w:r>
      <w:r w:rsidR="00E66247">
        <w:rPr>
          <w:rFonts w:asciiTheme="minorHAnsi" w:eastAsia="Times New Roman" w:hAnsiTheme="minorHAnsi" w:cstheme="minorHAnsi"/>
          <w:b/>
          <w:bCs/>
          <w:i/>
          <w:kern w:val="0"/>
          <w:sz w:val="20"/>
          <w:szCs w:val="20"/>
          <w14:ligatures w14:val="none"/>
        </w:rPr>
        <w:t xml:space="preserve"> </w:t>
      </w:r>
      <w:proofErr w:type="gramStart"/>
      <w:r w:rsidR="00E66247">
        <w:rPr>
          <w:rFonts w:asciiTheme="minorHAnsi" w:eastAsia="Times New Roman" w:hAnsiTheme="minorHAnsi" w:cstheme="minorHAnsi"/>
          <w:b/>
          <w:bCs/>
          <w:i/>
          <w:kern w:val="0"/>
          <w:sz w:val="20"/>
          <w:szCs w:val="20"/>
          <w14:ligatures w14:val="none"/>
        </w:rPr>
        <w:t xml:space="preserve">November </w:t>
      </w:r>
      <w:r>
        <w:rPr>
          <w:rFonts w:asciiTheme="minorHAnsi" w:eastAsia="Times New Roman" w:hAnsiTheme="minorHAnsi" w:cstheme="minorHAnsi"/>
          <w:b/>
          <w:bCs/>
          <w:i/>
          <w:kern w:val="0"/>
          <w:sz w:val="20"/>
          <w:szCs w:val="20"/>
          <w14:ligatures w14:val="none"/>
        </w:rPr>
        <w:t xml:space="preserve"> 2025</w:t>
      </w:r>
      <w:proofErr w:type="gramEnd"/>
      <w:r>
        <w:rPr>
          <w:rFonts w:asciiTheme="minorHAnsi" w:eastAsia="Times New Roman" w:hAnsiTheme="minorHAnsi" w:cstheme="minorHAnsi"/>
          <w:b/>
          <w:bCs/>
          <w:i/>
          <w:kern w:val="0"/>
          <w:sz w:val="20"/>
          <w:szCs w:val="20"/>
          <w14:ligatures w14:val="none"/>
        </w:rPr>
        <w:t xml:space="preserve">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05F6A97F"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sidR="00E66247">
        <w:rPr>
          <w:rFonts w:asciiTheme="minorHAnsi" w:eastAsia="Times New Roman" w:hAnsiTheme="minorHAnsi" w:cstheme="minorHAnsi"/>
          <w:bCs/>
          <w:kern w:val="0"/>
          <w:sz w:val="20"/>
          <w:szCs w:val="20"/>
          <w14:ligatures w14:val="none"/>
        </w:rPr>
        <w:t>7</w:t>
      </w:r>
      <w:r w:rsidR="00E66247" w:rsidRPr="00E66247">
        <w:rPr>
          <w:rFonts w:asciiTheme="minorHAnsi" w:eastAsia="Times New Roman" w:hAnsiTheme="minorHAnsi" w:cstheme="minorHAnsi"/>
          <w:bCs/>
          <w:kern w:val="0"/>
          <w:sz w:val="20"/>
          <w:szCs w:val="20"/>
          <w:vertAlign w:val="superscript"/>
          <w14:ligatures w14:val="none"/>
        </w:rPr>
        <w:t>th</w:t>
      </w:r>
      <w:proofErr w:type="gramEnd"/>
      <w:r w:rsidR="00E66247">
        <w:rPr>
          <w:rFonts w:asciiTheme="minorHAnsi" w:eastAsia="Times New Roman" w:hAnsiTheme="minorHAnsi" w:cstheme="minorHAnsi"/>
          <w:bCs/>
          <w:kern w:val="0"/>
          <w:sz w:val="20"/>
          <w:szCs w:val="20"/>
          <w14:ligatures w14:val="none"/>
        </w:rPr>
        <w:t xml:space="preserve"> October 2025 </w:t>
      </w:r>
      <w:r>
        <w:rPr>
          <w:rFonts w:asciiTheme="minorHAnsi" w:eastAsia="Times New Roman" w:hAnsiTheme="minorHAnsi" w:cstheme="minorHAnsi"/>
          <w:bCs/>
          <w:kern w:val="0"/>
          <w:sz w:val="20"/>
          <w:szCs w:val="20"/>
          <w14:ligatures w14:val="none"/>
        </w:rPr>
        <w:t>as</w:t>
      </w:r>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lastRenderedPageBreak/>
        <w:t xml:space="preserve">Policies </w:t>
      </w:r>
    </w:p>
    <w:p w14:paraId="3DA661EF" w14:textId="76E6EB79"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p>
    <w:p w14:paraId="414FC73A" w14:textId="6E629A8C"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IT policy (Assertion 10)</w:t>
      </w:r>
    </w:p>
    <w:p w14:paraId="3C35FCB9" w14:textId="79921C97" w:rsidR="00B83EBB"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Freedom of information policy review </w:t>
      </w:r>
    </w:p>
    <w:p w14:paraId="73E67140" w14:textId="168DB277"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Data security breach procedure review </w:t>
      </w:r>
    </w:p>
    <w:p w14:paraId="1D9E557B" w14:textId="5501E075"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Information security procedure review </w:t>
      </w:r>
    </w:p>
    <w:p w14:paraId="398E26E0" w14:textId="1B1D95BE"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Data retention policy review </w:t>
      </w:r>
    </w:p>
    <w:p w14:paraId="6203173B" w14:textId="28376B31"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Privacy policy review </w:t>
      </w:r>
    </w:p>
    <w:p w14:paraId="40A85341" w14:textId="094EEA91"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Data subject request policy review </w:t>
      </w:r>
    </w:p>
    <w:p w14:paraId="385E93D6" w14:textId="1C12EE92"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Equality policy review </w:t>
      </w:r>
    </w:p>
    <w:p w14:paraId="32FB506E" w14:textId="6D21F9CD"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Petitions policy review </w:t>
      </w:r>
    </w:p>
    <w:p w14:paraId="016A2827" w14:textId="2091060B"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Asset disposal procedure review </w:t>
      </w:r>
    </w:p>
    <w:p w14:paraId="2E8EF65A" w14:textId="0F1CB095" w:rsidR="007F2EB6"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Safeguarding Adults policy and procedures review </w:t>
      </w:r>
    </w:p>
    <w:p w14:paraId="6A8BF977" w14:textId="4DD7C1B7" w:rsidR="007F2EB6" w:rsidRPr="008E7755" w:rsidRDefault="007F2EB6"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Safeguarding children policy and procedures review </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7777777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8E30A5C" w14:textId="77777777" w:rsidR="00893D9E"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p>
    <w:p w14:paraId="29112D5C" w14:textId="77777777" w:rsidR="00893D9E" w:rsidRPr="00885F36"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1305F645" w14:textId="77777777" w:rsidR="00893D9E" w:rsidRPr="00885F36"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Pr="00153735"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60B20E95" w14:textId="16C89B00" w:rsidR="00893D9E" w:rsidRDefault="0041308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Hewed Lane hedge </w:t>
      </w:r>
    </w:p>
    <w:p w14:paraId="73503EB9" w14:textId="567EFE85" w:rsidR="00413080" w:rsidRDefault="0041308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Any other matters </w:t>
      </w:r>
    </w:p>
    <w:p w14:paraId="004BAD31" w14:textId="77777777" w:rsidR="00413080" w:rsidRPr="00080024" w:rsidRDefault="00413080" w:rsidP="00413080">
      <w:pPr>
        <w:pStyle w:val="ListParagraph"/>
        <w:ind w:left="1080"/>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Pr="00153735"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16EED770" w14:textId="5192DDD6" w:rsidR="00413080" w:rsidRPr="00885F36" w:rsidRDefault="00413080"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Planning application PA/2025/1041 – Planning permission to erect a multi-purpose agricultural building </w:t>
      </w:r>
    </w:p>
    <w:p w14:paraId="5FF3E688" w14:textId="77777777" w:rsidR="00893D9E" w:rsidRPr="00885F36" w:rsidRDefault="00893D9E" w:rsidP="00893D9E">
      <w:pPr>
        <w:ind w:left="2160"/>
        <w:contextualSpacing/>
        <w:jc w:val="both"/>
        <w:textAlignment w:val="baseline"/>
        <w:rPr>
          <w:rFonts w:asciiTheme="minorHAnsi" w:eastAsia="Times New Roman" w:hAnsiTheme="minorHAnsi" w:cstheme="minorHAnsi"/>
          <w:bCs/>
          <w:kern w:val="0"/>
          <w:sz w:val="20"/>
          <w:szCs w:val="20"/>
          <w14:ligatures w14:val="none"/>
        </w:rPr>
      </w:pPr>
    </w:p>
    <w:p w14:paraId="2ADFEAF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6B45CD5C" w14:textId="77777777" w:rsidR="00893D9E" w:rsidRDefault="00893D9E" w:rsidP="00893D9E">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w:t>
      </w:r>
      <w:r>
        <w:rPr>
          <w:rFonts w:asciiTheme="minorHAnsi" w:eastAsia="Times New Roman" w:hAnsiTheme="minorHAnsi" w:cstheme="minorHAnsi"/>
          <w:bCs/>
          <w:kern w:val="0"/>
          <w:sz w:val="20"/>
          <w:szCs w:val="20"/>
          <w14:ligatures w14:val="none"/>
        </w:rPr>
        <w:t xml:space="preserve">nd resolve any action </w:t>
      </w: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5A024A9C" w14:textId="466F6FA2" w:rsidR="007F2EB6" w:rsidRDefault="00520CC8" w:rsidP="007F2EB6">
      <w:pPr>
        <w:pStyle w:val="ListParagraph"/>
        <w:numPr>
          <w:ilvl w:val="0"/>
          <w:numId w:val="9"/>
        </w:numPr>
        <w:jc w:val="both"/>
        <w:rPr>
          <w:rFonts w:asciiTheme="minorHAnsi" w:eastAsia="Times New Roman" w:hAnsiTheme="minorHAnsi" w:cstheme="minorHAnsi"/>
          <w:bCs/>
          <w:kern w:val="0"/>
          <w:sz w:val="20"/>
          <w:szCs w:val="20"/>
          <w:u w:val="single"/>
          <w14:ligatures w14:val="none"/>
        </w:rPr>
      </w:pPr>
      <w:r w:rsidRPr="00520CC8">
        <w:rPr>
          <w:rFonts w:asciiTheme="minorHAnsi" w:eastAsia="Times New Roman" w:hAnsiTheme="minorHAnsi" w:cstheme="minorHAnsi"/>
          <w:bCs/>
          <w:kern w:val="0"/>
          <w:sz w:val="20"/>
          <w:szCs w:val="20"/>
          <w:u w:val="single"/>
          <w14:ligatures w14:val="none"/>
        </w:rPr>
        <w:t>Incident on the 15</w:t>
      </w:r>
      <w:r w:rsidRPr="00520CC8">
        <w:rPr>
          <w:rFonts w:asciiTheme="minorHAnsi" w:eastAsia="Times New Roman" w:hAnsiTheme="minorHAnsi" w:cstheme="minorHAnsi"/>
          <w:bCs/>
          <w:kern w:val="0"/>
          <w:sz w:val="20"/>
          <w:szCs w:val="20"/>
          <w:u w:val="single"/>
          <w:vertAlign w:val="superscript"/>
          <w14:ligatures w14:val="none"/>
        </w:rPr>
        <w:t>th of</w:t>
      </w:r>
      <w:r w:rsidRPr="00520CC8">
        <w:rPr>
          <w:rFonts w:asciiTheme="minorHAnsi" w:eastAsia="Times New Roman" w:hAnsiTheme="minorHAnsi" w:cstheme="minorHAnsi"/>
          <w:bCs/>
          <w:kern w:val="0"/>
          <w:sz w:val="20"/>
          <w:szCs w:val="20"/>
          <w:u w:val="single"/>
          <w14:ligatures w14:val="none"/>
        </w:rPr>
        <w:t xml:space="preserve"> October 2025 </w:t>
      </w:r>
    </w:p>
    <w:p w14:paraId="5DF79D6B" w14:textId="0D675962" w:rsidR="00520CC8" w:rsidRPr="00520CC8" w:rsidRDefault="00520CC8" w:rsidP="00520CC8">
      <w:pPr>
        <w:pStyle w:val="ListParagraph"/>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To discuss and resolve any action </w:t>
      </w: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78F46228"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E66247">
        <w:rPr>
          <w:rFonts w:asciiTheme="minorHAnsi" w:eastAsia="Times New Roman" w:hAnsiTheme="minorHAnsi" w:cstheme="minorHAnsi"/>
          <w:bCs/>
          <w:kern w:val="0"/>
          <w:sz w:val="20"/>
          <w:szCs w:val="20"/>
          <w14:ligatures w14:val="none"/>
        </w:rPr>
        <w:t xml:space="preserve">October 2025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1345DF21" w:rsidR="00893D9E" w:rsidRPr="00885F36" w:rsidRDefault="00E6624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October </w:t>
      </w:r>
      <w:r w:rsidR="00893D9E" w:rsidRPr="00885F36">
        <w:rPr>
          <w:rFonts w:asciiTheme="minorHAnsi" w:eastAsia="Times New Roman" w:hAnsiTheme="minorHAnsi" w:cstheme="minorHAnsi"/>
          <w:bCs/>
          <w:kern w:val="0"/>
          <w:sz w:val="20"/>
          <w:szCs w:val="20"/>
          <w14:ligatures w14:val="none"/>
        </w:rPr>
        <w:t xml:space="preserve">Financial Summary receipts and payments v budget </w:t>
      </w:r>
    </w:p>
    <w:p w14:paraId="7D7874C1" w14:textId="11AEF467" w:rsidR="00893D9E" w:rsidRPr="00885F36" w:rsidRDefault="00E6624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October 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6CEAB96D" w:rsidR="00893D9E" w:rsidRPr="00885F36" w:rsidRDefault="00E6624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October Bank</w:t>
      </w:r>
      <w:r w:rsidR="00893D9E" w:rsidRPr="00885F36">
        <w:rPr>
          <w:rFonts w:asciiTheme="minorHAnsi" w:eastAsia="Times New Roman" w:hAnsiTheme="minorHAnsi" w:cstheme="minorHAnsi"/>
          <w:bCs/>
          <w:kern w:val="0"/>
          <w:sz w:val="20"/>
          <w:szCs w:val="20"/>
          <w14:ligatures w14:val="none"/>
        </w:rPr>
        <w:t xml:space="preserve"> Statements </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379"/>
        <w:gridCol w:w="1212"/>
        <w:gridCol w:w="1012"/>
        <w:gridCol w:w="979"/>
        <w:gridCol w:w="1342"/>
        <w:gridCol w:w="1884"/>
      </w:tblGrid>
      <w:tr w:rsidR="00E66247" w:rsidRPr="00885F36" w14:paraId="4E542152" w14:textId="77777777" w:rsidTr="00E66247">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154"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111"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2170"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E66247" w:rsidRPr="00885F36" w14:paraId="18C2289D" w14:textId="77777777" w:rsidTr="00E66247">
        <w:tc>
          <w:tcPr>
            <w:tcW w:w="1207" w:type="dxa"/>
          </w:tcPr>
          <w:p w14:paraId="4737249A" w14:textId="44EA6844"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10/10/2025 Inv-7174</w:t>
            </w:r>
          </w:p>
        </w:tc>
        <w:tc>
          <w:tcPr>
            <w:tcW w:w="1154" w:type="dxa"/>
          </w:tcPr>
          <w:p w14:paraId="2983F413" w14:textId="28D51174"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DS Projects </w:t>
            </w:r>
          </w:p>
        </w:tc>
        <w:tc>
          <w:tcPr>
            <w:tcW w:w="1348" w:type="dxa"/>
          </w:tcPr>
          <w:p w14:paraId="4637455C" w14:textId="7E00C5D0"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Concrete pads (for container to sit on)</w:t>
            </w:r>
          </w:p>
        </w:tc>
        <w:tc>
          <w:tcPr>
            <w:tcW w:w="1111" w:type="dxa"/>
          </w:tcPr>
          <w:p w14:paraId="516CA6B3" w14:textId="4B55ACA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£960</w:t>
            </w:r>
          </w:p>
        </w:tc>
        <w:tc>
          <w:tcPr>
            <w:tcW w:w="979" w:type="dxa"/>
          </w:tcPr>
          <w:p w14:paraId="5043F76B" w14:textId="6E665BFE"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A77AE45" w14:textId="3C4B2D3D"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10092025.14</w:t>
            </w:r>
          </w:p>
        </w:tc>
        <w:tc>
          <w:tcPr>
            <w:tcW w:w="2170" w:type="dxa"/>
          </w:tcPr>
          <w:p w14:paraId="3C656435" w14:textId="457090C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Gibson/Cllr Hutchinson </w:t>
            </w:r>
          </w:p>
        </w:tc>
      </w:tr>
      <w:tr w:rsidR="00E66247" w:rsidRPr="00885F36" w14:paraId="6C358B1C" w14:textId="77777777" w:rsidTr="00E66247">
        <w:tc>
          <w:tcPr>
            <w:tcW w:w="1207" w:type="dxa"/>
          </w:tcPr>
          <w:p w14:paraId="1E6E4A16" w14:textId="4BF32669"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31/10/2025</w:t>
            </w:r>
          </w:p>
        </w:tc>
        <w:tc>
          <w:tcPr>
            <w:tcW w:w="1154" w:type="dxa"/>
          </w:tcPr>
          <w:p w14:paraId="081CE093" w14:textId="38753E6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October salary and expenses </w:t>
            </w:r>
          </w:p>
        </w:tc>
        <w:tc>
          <w:tcPr>
            <w:tcW w:w="1348" w:type="dxa"/>
          </w:tcPr>
          <w:p w14:paraId="56E00BD1"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111" w:type="dxa"/>
          </w:tcPr>
          <w:p w14:paraId="6C323567" w14:textId="0B321466"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£302.80</w:t>
            </w:r>
          </w:p>
        </w:tc>
        <w:tc>
          <w:tcPr>
            <w:tcW w:w="979" w:type="dxa"/>
          </w:tcPr>
          <w:p w14:paraId="5D37A082" w14:textId="6D3B94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A15913D"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6871AE38" w14:textId="1A7B5EE6"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Hutchinson/Cllr Gibson</w:t>
            </w:r>
          </w:p>
        </w:tc>
      </w:tr>
      <w:tr w:rsidR="00E66247" w:rsidRPr="00885F36" w14:paraId="28D958AC" w14:textId="77777777" w:rsidTr="00E66247">
        <w:tc>
          <w:tcPr>
            <w:tcW w:w="1207" w:type="dxa"/>
          </w:tcPr>
          <w:p w14:paraId="4A122C1E" w14:textId="226AD54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31/10/2025</w:t>
            </w:r>
          </w:p>
        </w:tc>
        <w:tc>
          <w:tcPr>
            <w:tcW w:w="1154" w:type="dxa"/>
          </w:tcPr>
          <w:p w14:paraId="3633611A" w14:textId="19144C6F"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October salary and expenses </w:t>
            </w:r>
          </w:p>
        </w:tc>
        <w:tc>
          <w:tcPr>
            <w:tcW w:w="1348" w:type="dxa"/>
          </w:tcPr>
          <w:p w14:paraId="6C20F2FE"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111" w:type="dxa"/>
          </w:tcPr>
          <w:p w14:paraId="4716DE3A" w14:textId="61F41EF3"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£362.69</w:t>
            </w:r>
          </w:p>
        </w:tc>
        <w:tc>
          <w:tcPr>
            <w:tcW w:w="979" w:type="dxa"/>
          </w:tcPr>
          <w:p w14:paraId="53583CE6" w14:textId="000D005D"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25179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59082752" w14:textId="5FC51AA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proofErr w:type="gramStart"/>
            <w:r w:rsidR="00B83EBB">
              <w:rPr>
                <w:rFonts w:eastAsia="Times New Roman" w:cs="Times New Roman"/>
                <w:kern w:val="0"/>
                <w:sz w:val="20"/>
                <w:szCs w:val="20"/>
                <w14:ligatures w14:val="none"/>
              </w:rPr>
              <w:t xml:space="preserve">Grantham  </w:t>
            </w:r>
            <w:r>
              <w:rPr>
                <w:rFonts w:eastAsia="Times New Roman" w:cs="Times New Roman"/>
                <w:kern w:val="0"/>
                <w:sz w:val="20"/>
                <w:szCs w:val="20"/>
                <w14:ligatures w14:val="none"/>
              </w:rPr>
              <w:t>/</w:t>
            </w:r>
            <w:proofErr w:type="gramEnd"/>
            <w:r>
              <w:rPr>
                <w:rFonts w:eastAsia="Times New Roman" w:cs="Times New Roman"/>
                <w:kern w:val="0"/>
                <w:sz w:val="20"/>
                <w:szCs w:val="20"/>
                <w14:ligatures w14:val="none"/>
              </w:rPr>
              <w:t>Cllr Hutchinson</w:t>
            </w:r>
          </w:p>
        </w:tc>
      </w:tr>
      <w:tr w:rsidR="00E66247" w:rsidRPr="00885F36" w14:paraId="06F40FDD" w14:textId="77777777" w:rsidTr="00E66247">
        <w:tc>
          <w:tcPr>
            <w:tcW w:w="1207" w:type="dxa"/>
          </w:tcPr>
          <w:p w14:paraId="11F2A8CB" w14:textId="694941CD"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31/10/2025</w:t>
            </w:r>
          </w:p>
        </w:tc>
        <w:tc>
          <w:tcPr>
            <w:tcW w:w="1154" w:type="dxa"/>
          </w:tcPr>
          <w:p w14:paraId="2542305D" w14:textId="3B1EFE21"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Carl Ellis</w:t>
            </w:r>
          </w:p>
        </w:tc>
        <w:tc>
          <w:tcPr>
            <w:tcW w:w="1348" w:type="dxa"/>
          </w:tcPr>
          <w:p w14:paraId="77463799" w14:textId="74DC190E"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111" w:type="dxa"/>
          </w:tcPr>
          <w:p w14:paraId="5BCFE44A" w14:textId="2CB4620A"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tc>
        <w:tc>
          <w:tcPr>
            <w:tcW w:w="979" w:type="dxa"/>
          </w:tcPr>
          <w:p w14:paraId="5175C086" w14:textId="1A6BCE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2D67C61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01286D41" w14:textId="4635C6C5"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 Cllr </w:t>
            </w:r>
            <w:r w:rsidR="00B83EBB">
              <w:rPr>
                <w:rFonts w:eastAsia="Times New Roman" w:cs="Times New Roman"/>
                <w:kern w:val="0"/>
                <w:sz w:val="20"/>
                <w:szCs w:val="20"/>
                <w14:ligatures w14:val="none"/>
              </w:rPr>
              <w:t xml:space="preserve">Grantham </w:t>
            </w:r>
          </w:p>
        </w:tc>
      </w:tr>
      <w:tr w:rsidR="00E66247" w:rsidRPr="00885F36" w14:paraId="00442782" w14:textId="77777777" w:rsidTr="00E66247">
        <w:tc>
          <w:tcPr>
            <w:tcW w:w="1207" w:type="dxa"/>
          </w:tcPr>
          <w:p w14:paraId="7DB6C51D" w14:textId="4BA2544E"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23/20/2025</w:t>
            </w:r>
          </w:p>
        </w:tc>
        <w:tc>
          <w:tcPr>
            <w:tcW w:w="1154" w:type="dxa"/>
          </w:tcPr>
          <w:p w14:paraId="67B4E64A" w14:textId="36067F21"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North Lincolnshire Council </w:t>
            </w:r>
          </w:p>
        </w:tc>
        <w:tc>
          <w:tcPr>
            <w:tcW w:w="1348" w:type="dxa"/>
          </w:tcPr>
          <w:p w14:paraId="114A4050" w14:textId="77777777" w:rsidR="00E66247"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Bin collection </w:t>
            </w:r>
          </w:p>
          <w:p w14:paraId="0C267AA4" w14:textId="52EB65F8" w:rsidR="00B83EBB"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2 </w:t>
            </w:r>
            <w:proofErr w:type="gramStart"/>
            <w:r>
              <w:rPr>
                <w:rFonts w:eastAsia="Times New Roman" w:cs="Times New Roman"/>
                <w:kern w:val="0"/>
                <w:sz w:val="20"/>
                <w:szCs w:val="20"/>
                <w14:ligatures w14:val="none"/>
              </w:rPr>
              <w:t>no  (Silver street</w:t>
            </w:r>
            <w:proofErr w:type="gramEnd"/>
            <w:r>
              <w:rPr>
                <w:rFonts w:eastAsia="Times New Roman" w:cs="Times New Roman"/>
                <w:kern w:val="0"/>
                <w:sz w:val="20"/>
                <w:szCs w:val="20"/>
                <w14:ligatures w14:val="none"/>
              </w:rPr>
              <w:t>)</w:t>
            </w:r>
          </w:p>
          <w:p w14:paraId="29F73210" w14:textId="70543606" w:rsidR="00B83EBB"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 no (playing field)</w:t>
            </w:r>
          </w:p>
          <w:p w14:paraId="21F38F5C" w14:textId="140C3182" w:rsidR="00B83EBB"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p>
        </w:tc>
        <w:tc>
          <w:tcPr>
            <w:tcW w:w="1111" w:type="dxa"/>
          </w:tcPr>
          <w:p w14:paraId="17CF742C" w14:textId="302048FF"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£386.88</w:t>
            </w:r>
          </w:p>
        </w:tc>
        <w:tc>
          <w:tcPr>
            <w:tcW w:w="979" w:type="dxa"/>
          </w:tcPr>
          <w:p w14:paraId="0CA874DC" w14:textId="0E5DC187"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597CA3B"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1B35F6A7" w14:textId="54096A3D"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Gibson/ Cllr Hutchinson</w:t>
            </w: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99BAEEB" w14:textId="0894B246" w:rsidR="00893D9E" w:rsidRDefault="00893D9E" w:rsidP="00413080">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325919FB" w14:textId="3A9E4F1F" w:rsidR="00893D9E" w:rsidRDefault="00893D9E"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Remembrance Day wreath</w:t>
      </w:r>
    </w:p>
    <w:p w14:paraId="149265C9" w14:textId="77777777" w:rsidR="00893D9E" w:rsidRPr="00885F36" w:rsidRDefault="00893D9E" w:rsidP="00893D9E">
      <w:pPr>
        <w:contextualSpacing/>
        <w:jc w:val="both"/>
        <w:rPr>
          <w:rFonts w:asciiTheme="minorHAnsi" w:eastAsia="Times New Roman" w:hAnsiTheme="minorHAnsi" w:cs="Times New Roman"/>
          <w:bCs/>
          <w:kern w:val="0"/>
          <w:sz w:val="20"/>
          <w:szCs w:val="20"/>
          <w14:ligatures w14:val="none"/>
        </w:rPr>
      </w:pPr>
    </w:p>
    <w:p w14:paraId="4F577F86"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6AC417A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7FCCA2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lastRenderedPageBreak/>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40E48E0A" w14:textId="6B716329" w:rsidR="00520CC8" w:rsidRDefault="00520CC8"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36AC67E6" w14:textId="53D97166" w:rsidR="00520CC8" w:rsidRDefault="00520CC8"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lincolnshire council </w:t>
      </w:r>
    </w:p>
    <w:p w14:paraId="52154DC5" w14:textId="6B288B77" w:rsidR="00520CC8" w:rsidRDefault="00520CC8"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Humber and Wolds Rural action </w:t>
      </w:r>
    </w:p>
    <w:p w14:paraId="4D690ED5" w14:textId="4AF1F01C" w:rsidR="00520CC8" w:rsidRDefault="00520CC8"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chief executive bulletin </w:t>
      </w:r>
    </w:p>
    <w:p w14:paraId="7D433B3C" w14:textId="7209479E" w:rsidR="00520CC8" w:rsidRDefault="00113C33"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2025 governance elections </w:t>
      </w:r>
    </w:p>
    <w:p w14:paraId="40B6AD49" w14:textId="41DF7EF9" w:rsidR="00113C33" w:rsidRDefault="00113C33"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Digital landline switchover </w:t>
      </w:r>
    </w:p>
    <w:p w14:paraId="29388358" w14:textId="57632482" w:rsidR="00113C33" w:rsidRDefault="00113C33"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events newsletter </w:t>
      </w:r>
    </w:p>
    <w:p w14:paraId="6D6FDBFE" w14:textId="0DCDD7A6" w:rsidR="00113C33" w:rsidRDefault="00113C33"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Lincs tourism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FA4D26A" w14:textId="14D2A895" w:rsidR="00E370DB" w:rsidRPr="00E370DB" w:rsidRDefault="00E370DB" w:rsidP="00E370DB">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65211344" w14:textId="1090B764" w:rsidR="00E370DB" w:rsidRPr="00E370DB" w:rsidRDefault="00E370DB" w:rsidP="00E370DB">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To discuss and resolve any action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070A13B7" w14:textId="277C1500" w:rsidR="007F2EB6" w:rsidRPr="007F2EB6" w:rsidRDefault="007F2EB6" w:rsidP="007F2EB6">
      <w:pPr>
        <w:pStyle w:val="ListParagraph"/>
        <w:numPr>
          <w:ilvl w:val="0"/>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Parish council Christmas cards to the residents </w:t>
      </w:r>
    </w:p>
    <w:p w14:paraId="1B2032C0"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07ECB0"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500FE93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1FAF3482" w14:textId="77777777" w:rsidR="00BD098F" w:rsidRDefault="00BD098F"/>
    <w:p w14:paraId="5B4168EE" w14:textId="2CE4C8BD" w:rsidR="007805BB" w:rsidRDefault="000701A1">
      <w:r>
        <w:t xml:space="preserve">             </w:t>
      </w:r>
    </w:p>
    <w:sectPr w:rsidR="00780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6"/>
  </w:num>
  <w:num w:numId="2" w16cid:durableId="1497839509">
    <w:abstractNumId w:val="8"/>
  </w:num>
  <w:num w:numId="3" w16cid:durableId="1136142184">
    <w:abstractNumId w:val="12"/>
  </w:num>
  <w:num w:numId="4" w16cid:durableId="446777869">
    <w:abstractNumId w:val="2"/>
  </w:num>
  <w:num w:numId="5" w16cid:durableId="111364240">
    <w:abstractNumId w:val="0"/>
  </w:num>
  <w:num w:numId="6" w16cid:durableId="1722706245">
    <w:abstractNumId w:val="7"/>
  </w:num>
  <w:num w:numId="7" w16cid:durableId="252707865">
    <w:abstractNumId w:val="10"/>
  </w:num>
  <w:num w:numId="8" w16cid:durableId="1813794600">
    <w:abstractNumId w:val="11"/>
  </w:num>
  <w:num w:numId="9" w16cid:durableId="1497303194">
    <w:abstractNumId w:val="3"/>
  </w:num>
  <w:num w:numId="10" w16cid:durableId="159545621">
    <w:abstractNumId w:val="4"/>
  </w:num>
  <w:num w:numId="11" w16cid:durableId="599870893">
    <w:abstractNumId w:val="1"/>
  </w:num>
  <w:num w:numId="12" w16cid:durableId="1280913172">
    <w:abstractNumId w:val="9"/>
  </w:num>
  <w:num w:numId="13" w16cid:durableId="1969586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701A1"/>
    <w:rsid w:val="00072B86"/>
    <w:rsid w:val="000B55E4"/>
    <w:rsid w:val="00113C33"/>
    <w:rsid w:val="001C5740"/>
    <w:rsid w:val="001D02F9"/>
    <w:rsid w:val="00214611"/>
    <w:rsid w:val="003379A6"/>
    <w:rsid w:val="0039793A"/>
    <w:rsid w:val="003B6F03"/>
    <w:rsid w:val="00413080"/>
    <w:rsid w:val="004D7E15"/>
    <w:rsid w:val="0051373D"/>
    <w:rsid w:val="00520CC8"/>
    <w:rsid w:val="007805BB"/>
    <w:rsid w:val="007A0CC9"/>
    <w:rsid w:val="007F2EB6"/>
    <w:rsid w:val="007F3D9E"/>
    <w:rsid w:val="00855F9D"/>
    <w:rsid w:val="00893D9E"/>
    <w:rsid w:val="008A2225"/>
    <w:rsid w:val="008D4ADB"/>
    <w:rsid w:val="00A82552"/>
    <w:rsid w:val="00AC32D3"/>
    <w:rsid w:val="00B16D52"/>
    <w:rsid w:val="00B83EBB"/>
    <w:rsid w:val="00BC149F"/>
    <w:rsid w:val="00BD098F"/>
    <w:rsid w:val="00BD54F1"/>
    <w:rsid w:val="00DD620D"/>
    <w:rsid w:val="00E370DB"/>
    <w:rsid w:val="00E66247"/>
    <w:rsid w:val="00ED7FBD"/>
    <w:rsid w:val="00EE378F"/>
    <w:rsid w:val="00F8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ADEAFE37-908F-4B68-8F87-B15236B4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2025-10-28T12:55:00Z</dcterms:created>
  <dcterms:modified xsi:type="dcterms:W3CDTF">2025-10-28T12:55:00Z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